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B2034" w14:textId="247910B3" w:rsidR="00AA17D0" w:rsidRPr="00777536" w:rsidRDefault="00AD18C7" w:rsidP="00D3132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77536">
        <w:rPr>
          <w:rFonts w:asciiTheme="majorBidi" w:hAnsiTheme="majorBidi" w:cstheme="majorBidi"/>
          <w:b/>
          <w:bCs/>
          <w:sz w:val="24"/>
          <w:szCs w:val="24"/>
        </w:rPr>
        <w:t xml:space="preserve">ASCC Arts and Humanities 1 Panel </w:t>
      </w:r>
    </w:p>
    <w:p w14:paraId="53827380" w14:textId="2BCB5807" w:rsidR="00AD18C7" w:rsidRPr="00777536" w:rsidRDefault="00F06874" w:rsidP="00D3132E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Approved</w:t>
      </w:r>
      <w:r w:rsidR="00AD18C7" w:rsidRPr="00777536">
        <w:rPr>
          <w:rFonts w:asciiTheme="majorBidi" w:hAnsiTheme="majorBidi" w:cstheme="majorBidi"/>
          <w:sz w:val="24"/>
          <w:szCs w:val="24"/>
        </w:rPr>
        <w:t xml:space="preserve"> Minutes</w:t>
      </w:r>
    </w:p>
    <w:p w14:paraId="1F817C01" w14:textId="59EF7354" w:rsidR="00AD18C7" w:rsidRPr="00777536" w:rsidRDefault="00AD18C7" w:rsidP="00D3132E">
      <w:pPr>
        <w:spacing w:after="0"/>
        <w:rPr>
          <w:rFonts w:asciiTheme="majorBidi" w:hAnsiTheme="majorBidi" w:cstheme="majorBidi"/>
          <w:sz w:val="24"/>
          <w:szCs w:val="24"/>
        </w:rPr>
      </w:pPr>
      <w:r w:rsidRPr="00777536">
        <w:rPr>
          <w:rFonts w:asciiTheme="majorBidi" w:hAnsiTheme="majorBidi" w:cstheme="majorBidi"/>
          <w:sz w:val="24"/>
          <w:szCs w:val="24"/>
        </w:rPr>
        <w:t xml:space="preserve">Wednesday, </w:t>
      </w:r>
      <w:r w:rsidR="00F06874">
        <w:rPr>
          <w:rFonts w:asciiTheme="majorBidi" w:hAnsiTheme="majorBidi" w:cstheme="majorBidi"/>
          <w:sz w:val="24"/>
          <w:szCs w:val="24"/>
        </w:rPr>
        <w:t>March 3</w:t>
      </w:r>
      <w:r w:rsidRPr="00777536">
        <w:rPr>
          <w:rFonts w:asciiTheme="majorBidi" w:hAnsiTheme="majorBidi" w:cstheme="majorBidi"/>
          <w:sz w:val="24"/>
          <w:szCs w:val="24"/>
        </w:rPr>
        <w:t>, 2021</w:t>
      </w:r>
      <w:r w:rsidRPr="00777536">
        <w:rPr>
          <w:rFonts w:asciiTheme="majorBidi" w:hAnsiTheme="majorBidi" w:cstheme="majorBidi"/>
          <w:sz w:val="24"/>
          <w:szCs w:val="24"/>
        </w:rPr>
        <w:tab/>
      </w:r>
      <w:r w:rsidRPr="00777536">
        <w:rPr>
          <w:rFonts w:asciiTheme="majorBidi" w:hAnsiTheme="majorBidi" w:cstheme="majorBidi"/>
          <w:sz w:val="24"/>
          <w:szCs w:val="24"/>
        </w:rPr>
        <w:tab/>
      </w:r>
      <w:r w:rsidRPr="00777536">
        <w:rPr>
          <w:rFonts w:asciiTheme="majorBidi" w:hAnsiTheme="majorBidi" w:cstheme="majorBidi"/>
          <w:sz w:val="24"/>
          <w:szCs w:val="24"/>
        </w:rPr>
        <w:tab/>
      </w:r>
      <w:r w:rsidRPr="00777536">
        <w:rPr>
          <w:rFonts w:asciiTheme="majorBidi" w:hAnsiTheme="majorBidi" w:cstheme="majorBidi"/>
          <w:sz w:val="24"/>
          <w:szCs w:val="24"/>
        </w:rPr>
        <w:tab/>
      </w:r>
      <w:r w:rsidRPr="00777536">
        <w:rPr>
          <w:rFonts w:asciiTheme="majorBidi" w:hAnsiTheme="majorBidi" w:cstheme="majorBidi"/>
          <w:sz w:val="24"/>
          <w:szCs w:val="24"/>
        </w:rPr>
        <w:tab/>
        <w:t xml:space="preserve">           </w:t>
      </w:r>
      <w:r w:rsidRPr="00777536">
        <w:rPr>
          <w:rFonts w:asciiTheme="majorBidi" w:hAnsiTheme="majorBidi" w:cstheme="majorBidi"/>
          <w:sz w:val="24"/>
          <w:szCs w:val="24"/>
        </w:rPr>
        <w:tab/>
        <w:t>9:00AM – 10:30AM</w:t>
      </w:r>
    </w:p>
    <w:p w14:paraId="7BB16ED4" w14:textId="6F69E49E" w:rsidR="00AD18C7" w:rsidRPr="00777536" w:rsidRDefault="00AD18C7" w:rsidP="00D3132E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777536">
        <w:rPr>
          <w:rFonts w:asciiTheme="majorBidi" w:hAnsiTheme="majorBidi" w:cstheme="majorBidi"/>
          <w:sz w:val="24"/>
          <w:szCs w:val="24"/>
        </w:rPr>
        <w:t>CarmenZoom</w:t>
      </w:r>
      <w:proofErr w:type="spellEnd"/>
    </w:p>
    <w:p w14:paraId="4C746FD8" w14:textId="314A47F3" w:rsidR="00AD18C7" w:rsidRPr="00777536" w:rsidRDefault="00AD18C7" w:rsidP="00D3132E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09B6FCFD" w14:textId="54D469E0" w:rsidR="00AD18C7" w:rsidRPr="00777536" w:rsidRDefault="00AD18C7" w:rsidP="00AD18C7">
      <w:pPr>
        <w:rPr>
          <w:rFonts w:asciiTheme="majorBidi" w:hAnsiTheme="majorBidi" w:cstheme="majorBidi"/>
          <w:sz w:val="24"/>
          <w:szCs w:val="24"/>
        </w:rPr>
      </w:pPr>
      <w:r w:rsidRPr="00777536">
        <w:rPr>
          <w:rFonts w:asciiTheme="majorBidi" w:hAnsiTheme="majorBidi" w:cstheme="majorBidi"/>
          <w:b/>
          <w:bCs/>
          <w:sz w:val="24"/>
          <w:szCs w:val="24"/>
        </w:rPr>
        <w:t>Attendees:</w:t>
      </w:r>
      <w:r w:rsidR="0040278C" w:rsidRPr="0077753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77536">
        <w:rPr>
          <w:rFonts w:asciiTheme="majorBidi" w:hAnsiTheme="majorBidi" w:cstheme="majorBidi"/>
          <w:sz w:val="24"/>
          <w:szCs w:val="24"/>
        </w:rPr>
        <w:t xml:space="preserve">Anderson, </w:t>
      </w:r>
      <w:r w:rsidR="0040278C" w:rsidRPr="00777536">
        <w:rPr>
          <w:rFonts w:asciiTheme="majorBidi" w:hAnsiTheme="majorBidi" w:cstheme="majorBidi"/>
          <w:sz w:val="24"/>
          <w:szCs w:val="24"/>
        </w:rPr>
        <w:t>Bitters,</w:t>
      </w:r>
      <w:r w:rsidRPr="0077753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77536">
        <w:rPr>
          <w:rFonts w:asciiTheme="majorBidi" w:hAnsiTheme="majorBidi" w:cstheme="majorBidi"/>
          <w:sz w:val="24"/>
          <w:szCs w:val="24"/>
        </w:rPr>
        <w:t>Black</w:t>
      </w:r>
      <w:r w:rsidR="00B7355C" w:rsidRPr="00777536">
        <w:rPr>
          <w:rFonts w:asciiTheme="majorBidi" w:hAnsiTheme="majorBidi" w:cstheme="majorBidi"/>
          <w:sz w:val="24"/>
          <w:szCs w:val="24"/>
        </w:rPr>
        <w:t>b</w:t>
      </w:r>
      <w:r w:rsidRPr="00777536">
        <w:rPr>
          <w:rFonts w:asciiTheme="majorBidi" w:hAnsiTheme="majorBidi" w:cstheme="majorBidi"/>
          <w:sz w:val="24"/>
          <w:szCs w:val="24"/>
        </w:rPr>
        <w:t>urn, Hilty, Koehnlein, Oldroyd, Staley, Steinmetz</w:t>
      </w:r>
    </w:p>
    <w:p w14:paraId="7F40AEDD" w14:textId="4D95CB0F" w:rsidR="00777536" w:rsidRDefault="00777536" w:rsidP="00777536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777536">
        <w:rPr>
          <w:rFonts w:asciiTheme="majorBidi" w:hAnsiTheme="majorBidi" w:cstheme="majorBidi"/>
          <w:sz w:val="24"/>
          <w:szCs w:val="24"/>
        </w:rPr>
        <w:t>Approval of 2-17-21 minutes</w:t>
      </w:r>
    </w:p>
    <w:p w14:paraId="069BE195" w14:textId="5DAEBFE1" w:rsidR="00777536" w:rsidRPr="007B49C9" w:rsidRDefault="00777536" w:rsidP="00777536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Blackburn, Koehnlein, </w:t>
      </w:r>
      <w:r w:rsidRPr="007B49C9">
        <w:rPr>
          <w:rFonts w:asciiTheme="majorBidi" w:hAnsiTheme="majorBidi" w:cstheme="majorBidi"/>
          <w:b/>
          <w:bCs/>
          <w:sz w:val="24"/>
          <w:szCs w:val="24"/>
        </w:rPr>
        <w:t>unanimously approved</w:t>
      </w:r>
    </w:p>
    <w:p w14:paraId="6F8161D2" w14:textId="31EEEFF7" w:rsidR="00777536" w:rsidRDefault="00777536" w:rsidP="00777536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777536">
        <w:rPr>
          <w:rFonts w:asciiTheme="majorBidi" w:hAnsiTheme="majorBidi" w:cstheme="majorBidi"/>
          <w:sz w:val="24"/>
          <w:szCs w:val="24"/>
        </w:rPr>
        <w:t>Italian 2056 (new course requesting GE VPA and GE Diversity-Global Studies &amp; 100% DL)</w:t>
      </w:r>
    </w:p>
    <w:p w14:paraId="2BF1551F" w14:textId="623DB11C" w:rsidR="00CE35E4" w:rsidRDefault="00CE35E4" w:rsidP="00777536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Use the required standard Academic Misconduct Statement in the in-person syllabus. Additional language on academic misconduct can also be included. </w:t>
      </w:r>
    </w:p>
    <w:p w14:paraId="57356887" w14:textId="4698B7F4" w:rsidR="00A0302C" w:rsidRPr="00A0302C" w:rsidRDefault="00A0302C" w:rsidP="00777536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Include information on synchronous sessions in the attendance requirements. The current wording might lead students to believe that discussion boards are all that are required for attendance and participation.</w:t>
      </w:r>
    </w:p>
    <w:p w14:paraId="02ECD1E9" w14:textId="77777777" w:rsidR="00A0302C" w:rsidRPr="00F81330" w:rsidRDefault="00A0302C" w:rsidP="00A0302C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F81330">
        <w:rPr>
          <w:rFonts w:ascii="Times New Roman" w:hAnsi="Times New Roman" w:cs="Times New Roman"/>
          <w:i/>
          <w:iCs/>
          <w:sz w:val="24"/>
          <w:szCs w:val="24"/>
        </w:rPr>
        <w:t>The Panel recommends updating the language around Title IX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81330">
        <w:rPr>
          <w:rFonts w:ascii="Times New Roman" w:hAnsi="Times New Roman" w:cs="Times New Roman"/>
          <w:i/>
          <w:iCs/>
          <w:sz w:val="24"/>
          <w:szCs w:val="24"/>
        </w:rPr>
        <w:t xml:space="preserve"> Kellie Brennan is no longer the Title IX Coordinator</w:t>
      </w:r>
      <w:r>
        <w:rPr>
          <w:rFonts w:ascii="Times New Roman" w:hAnsi="Times New Roman" w:cs="Times New Roman"/>
          <w:i/>
          <w:iCs/>
          <w:sz w:val="24"/>
          <w:szCs w:val="24"/>
        </w:rPr>
        <w:t>. T</w:t>
      </w:r>
      <w:r w:rsidRPr="00F81330">
        <w:rPr>
          <w:rFonts w:ascii="Times New Roman" w:hAnsi="Times New Roman" w:cs="Times New Roman"/>
          <w:i/>
          <w:iCs/>
          <w:sz w:val="24"/>
          <w:szCs w:val="24"/>
        </w:rPr>
        <w:t xml:space="preserve">he most up-to-date language can be found at </w:t>
      </w:r>
      <w:hyperlink r:id="rId5" w:history="1">
        <w:r w:rsidRPr="00F81330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https://asccas.osu.edu/curriculum/syllabus-elements</w:t>
        </w:r>
      </w:hyperlink>
      <w:r w:rsidRPr="00F81330">
        <w:rPr>
          <w:rFonts w:ascii="Times New Roman" w:hAnsi="Times New Roman" w:cs="Times New Roman"/>
          <w:i/>
          <w:iCs/>
          <w:sz w:val="24"/>
          <w:szCs w:val="24"/>
        </w:rPr>
        <w:t xml:space="preserve"> . </w:t>
      </w:r>
    </w:p>
    <w:p w14:paraId="110E8E49" w14:textId="296F4970" w:rsidR="00A0302C" w:rsidRPr="00A0302C" w:rsidRDefault="00A0302C" w:rsidP="00A0302C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 w:rsidRPr="00A0302C">
        <w:rPr>
          <w:rFonts w:asciiTheme="majorBidi" w:hAnsiTheme="majorBidi" w:cstheme="majorBidi"/>
          <w:i/>
          <w:iCs/>
          <w:sz w:val="24"/>
          <w:szCs w:val="24"/>
        </w:rPr>
        <w:t xml:space="preserve">Remove information on RealPlayer from the in-person syllabus. </w:t>
      </w:r>
    </w:p>
    <w:p w14:paraId="40BC3AC9" w14:textId="2B9BE4C5" w:rsidR="00452117" w:rsidRPr="00777536" w:rsidRDefault="00E93165" w:rsidP="00777536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Blackburn, Staley, unanimously approved </w:t>
      </w:r>
      <w:r w:rsidR="00A0302C">
        <w:rPr>
          <w:rFonts w:asciiTheme="majorBidi" w:hAnsiTheme="majorBidi" w:cstheme="majorBidi"/>
          <w:sz w:val="24"/>
          <w:szCs w:val="24"/>
        </w:rPr>
        <w:t xml:space="preserve">with </w:t>
      </w:r>
      <w:r w:rsidR="00A0302C">
        <w:rPr>
          <w:rFonts w:asciiTheme="majorBidi" w:hAnsiTheme="majorBidi" w:cstheme="majorBidi"/>
          <w:b/>
          <w:bCs/>
          <w:sz w:val="24"/>
          <w:szCs w:val="24"/>
        </w:rPr>
        <w:t xml:space="preserve">one contingency </w:t>
      </w:r>
      <w:r w:rsidR="00A0302C">
        <w:rPr>
          <w:rFonts w:asciiTheme="majorBidi" w:hAnsiTheme="majorBidi" w:cstheme="majorBidi"/>
          <w:sz w:val="24"/>
          <w:szCs w:val="24"/>
        </w:rPr>
        <w:t xml:space="preserve">(in bold above) and </w:t>
      </w:r>
      <w:r w:rsidR="00A0302C">
        <w:rPr>
          <w:rFonts w:asciiTheme="majorBidi" w:hAnsiTheme="majorBidi" w:cstheme="majorBidi"/>
          <w:i/>
          <w:iCs/>
          <w:sz w:val="24"/>
          <w:szCs w:val="24"/>
        </w:rPr>
        <w:t xml:space="preserve">three recommendations </w:t>
      </w:r>
      <w:r w:rsidR="00A0302C">
        <w:rPr>
          <w:rFonts w:asciiTheme="majorBidi" w:hAnsiTheme="majorBidi" w:cstheme="majorBidi"/>
          <w:sz w:val="24"/>
          <w:szCs w:val="24"/>
        </w:rPr>
        <w:t xml:space="preserve">(in italics above) </w:t>
      </w:r>
    </w:p>
    <w:p w14:paraId="5192BA23" w14:textId="4EAE84AB" w:rsidR="00777536" w:rsidRDefault="00777536" w:rsidP="00777536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777536">
        <w:rPr>
          <w:rFonts w:asciiTheme="majorBidi" w:hAnsiTheme="majorBidi" w:cstheme="majorBidi"/>
          <w:sz w:val="24"/>
          <w:szCs w:val="24"/>
        </w:rPr>
        <w:t>FRIT 3301 (existing course requesting 100%DL)</w:t>
      </w:r>
    </w:p>
    <w:p w14:paraId="0AA2390E" w14:textId="44D60E83" w:rsidR="00CE35E4" w:rsidRDefault="00CE35E4" w:rsidP="00CE35E4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Use the required standard Academic Misconduct Statement. Additional language on academic misconduct can also be included. </w:t>
      </w:r>
    </w:p>
    <w:p w14:paraId="70BF09BC" w14:textId="77777777" w:rsidR="004C522F" w:rsidRPr="00F81330" w:rsidRDefault="004C522F" w:rsidP="004C522F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F81330">
        <w:rPr>
          <w:rFonts w:ascii="Times New Roman" w:hAnsi="Times New Roman" w:cs="Times New Roman"/>
          <w:i/>
          <w:iCs/>
          <w:sz w:val="24"/>
          <w:szCs w:val="24"/>
        </w:rPr>
        <w:t>The Panel recommends updating the language under “Required equipment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F81330">
        <w:rPr>
          <w:rFonts w:ascii="Times New Roman" w:hAnsi="Times New Roman" w:cs="Times New Roman"/>
          <w:i/>
          <w:iCs/>
          <w:sz w:val="24"/>
          <w:szCs w:val="24"/>
        </w:rPr>
        <w:t xml:space="preserve"> where it mentions Windows 7+ to Windows 10+, as Windows 7 is no longer supported software. </w:t>
      </w:r>
    </w:p>
    <w:p w14:paraId="3106428C" w14:textId="6ED1492A" w:rsidR="00A93781" w:rsidRPr="00777536" w:rsidRDefault="00A93781" w:rsidP="00777536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Koehnlein, Staley, </w:t>
      </w:r>
      <w:r w:rsidRPr="004C522F">
        <w:rPr>
          <w:rFonts w:asciiTheme="majorBidi" w:hAnsiTheme="majorBidi" w:cstheme="majorBidi"/>
          <w:b/>
          <w:bCs/>
          <w:sz w:val="24"/>
          <w:szCs w:val="24"/>
        </w:rPr>
        <w:t>unanimously approved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4C522F">
        <w:rPr>
          <w:rFonts w:asciiTheme="majorBidi" w:hAnsiTheme="majorBidi" w:cstheme="majorBidi"/>
          <w:sz w:val="24"/>
          <w:szCs w:val="24"/>
        </w:rPr>
        <w:t xml:space="preserve">with </w:t>
      </w:r>
      <w:r w:rsidR="004C522F">
        <w:rPr>
          <w:rFonts w:asciiTheme="majorBidi" w:hAnsiTheme="majorBidi" w:cstheme="majorBidi"/>
          <w:b/>
          <w:bCs/>
          <w:sz w:val="24"/>
          <w:szCs w:val="24"/>
        </w:rPr>
        <w:t xml:space="preserve">one contingency </w:t>
      </w:r>
      <w:r w:rsidR="004C522F">
        <w:rPr>
          <w:rFonts w:asciiTheme="majorBidi" w:hAnsiTheme="majorBidi" w:cstheme="majorBidi"/>
          <w:sz w:val="24"/>
          <w:szCs w:val="24"/>
        </w:rPr>
        <w:t xml:space="preserve">(in bold above) and </w:t>
      </w:r>
      <w:r w:rsidR="004C522F">
        <w:rPr>
          <w:rFonts w:asciiTheme="majorBidi" w:hAnsiTheme="majorBidi" w:cstheme="majorBidi"/>
          <w:i/>
          <w:iCs/>
          <w:sz w:val="24"/>
          <w:szCs w:val="24"/>
        </w:rPr>
        <w:t xml:space="preserve">one recommendation </w:t>
      </w:r>
      <w:r w:rsidR="004C522F">
        <w:rPr>
          <w:rFonts w:asciiTheme="majorBidi" w:hAnsiTheme="majorBidi" w:cstheme="majorBidi"/>
          <w:sz w:val="24"/>
          <w:szCs w:val="24"/>
        </w:rPr>
        <w:t xml:space="preserve">(in italics above) </w:t>
      </w:r>
    </w:p>
    <w:p w14:paraId="04FBAC82" w14:textId="1097221C" w:rsidR="00777536" w:rsidRDefault="00777536" w:rsidP="00777536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777536">
        <w:rPr>
          <w:rFonts w:asciiTheme="majorBidi" w:hAnsiTheme="majorBidi" w:cstheme="majorBidi"/>
          <w:sz w:val="24"/>
          <w:szCs w:val="24"/>
        </w:rPr>
        <w:t>FRIT 8302 (existing course requesting 100%DL &amp; change in course listing)</w:t>
      </w:r>
    </w:p>
    <w:p w14:paraId="63A85506" w14:textId="77777777" w:rsidR="00CE35E4" w:rsidRDefault="00CE35E4" w:rsidP="00CE35E4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Use the required standard Academic Misconduct Statement. Additional language on academic misconduct can also be included. </w:t>
      </w:r>
    </w:p>
    <w:p w14:paraId="024E8307" w14:textId="54ADBE6F" w:rsidR="00451E8B" w:rsidRDefault="00451E8B" w:rsidP="00451E8B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Blackburn, Koehnlein, </w:t>
      </w:r>
      <w:r w:rsidRPr="00CE35E4">
        <w:rPr>
          <w:rFonts w:asciiTheme="majorBidi" w:hAnsiTheme="majorBidi" w:cstheme="majorBidi"/>
          <w:b/>
          <w:bCs/>
          <w:sz w:val="24"/>
          <w:szCs w:val="24"/>
        </w:rPr>
        <w:t>unanimously approved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E35E4">
        <w:rPr>
          <w:rFonts w:asciiTheme="majorBidi" w:hAnsiTheme="majorBidi" w:cstheme="majorBidi"/>
          <w:sz w:val="24"/>
          <w:szCs w:val="24"/>
        </w:rPr>
        <w:t xml:space="preserve">with </w:t>
      </w:r>
      <w:r w:rsidR="00CE35E4">
        <w:rPr>
          <w:rFonts w:asciiTheme="majorBidi" w:hAnsiTheme="majorBidi" w:cstheme="majorBidi"/>
          <w:b/>
          <w:bCs/>
          <w:sz w:val="24"/>
          <w:szCs w:val="24"/>
        </w:rPr>
        <w:t xml:space="preserve">one contingency </w:t>
      </w:r>
      <w:r w:rsidR="00CE35E4">
        <w:rPr>
          <w:rFonts w:asciiTheme="majorBidi" w:hAnsiTheme="majorBidi" w:cstheme="majorBidi"/>
          <w:sz w:val="24"/>
          <w:szCs w:val="24"/>
        </w:rPr>
        <w:t xml:space="preserve">(in bold above) </w:t>
      </w:r>
    </w:p>
    <w:p w14:paraId="461597E5" w14:textId="3E1E1691" w:rsidR="00777536" w:rsidRDefault="00777536" w:rsidP="00777536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777536">
        <w:rPr>
          <w:rFonts w:asciiTheme="majorBidi" w:hAnsiTheme="majorBidi" w:cstheme="majorBidi"/>
          <w:sz w:val="24"/>
          <w:szCs w:val="24"/>
        </w:rPr>
        <w:t>FRIT 6571 (existing course requesting 100%DL)</w:t>
      </w:r>
    </w:p>
    <w:p w14:paraId="229C47E0" w14:textId="5B3680AA" w:rsidR="00CE2305" w:rsidRPr="00795557" w:rsidRDefault="00BB2893" w:rsidP="00777536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795557">
        <w:rPr>
          <w:rFonts w:asciiTheme="majorBidi" w:hAnsiTheme="majorBidi" w:cstheme="majorBidi"/>
          <w:i/>
          <w:iCs/>
          <w:sz w:val="24"/>
          <w:szCs w:val="24"/>
        </w:rPr>
        <w:t xml:space="preserve">Include the class meeting time and length for the required weekly zoom sessions. </w:t>
      </w:r>
    </w:p>
    <w:p w14:paraId="27D39ED9" w14:textId="1E3BB28C" w:rsidR="00BB2893" w:rsidRPr="00795557" w:rsidRDefault="00795557" w:rsidP="00777536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795557">
        <w:rPr>
          <w:rFonts w:asciiTheme="majorBidi" w:hAnsiTheme="majorBidi" w:cstheme="majorBidi"/>
          <w:i/>
          <w:iCs/>
          <w:sz w:val="24"/>
          <w:szCs w:val="24"/>
        </w:rPr>
        <w:t xml:space="preserve">A prerequisite of “grad standing” is included on curriculum.osu.edu but is not included on the syllabus. Include the prerequisite on the syllabus. </w:t>
      </w:r>
    </w:p>
    <w:p w14:paraId="045E8100" w14:textId="0EE6CEE5" w:rsidR="00795557" w:rsidRPr="00795557" w:rsidRDefault="00795557" w:rsidP="00795557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795557">
        <w:rPr>
          <w:rFonts w:asciiTheme="majorBidi" w:hAnsiTheme="majorBidi" w:cstheme="majorBidi"/>
          <w:i/>
          <w:iCs/>
          <w:sz w:val="24"/>
          <w:szCs w:val="24"/>
        </w:rPr>
        <w:t xml:space="preserve">The grading percentages add up to 110%. Revise this to add up to 100. </w:t>
      </w:r>
    </w:p>
    <w:p w14:paraId="4AB02163" w14:textId="0CA616A9" w:rsidR="007007C5" w:rsidRPr="00777536" w:rsidRDefault="00F75874" w:rsidP="00777536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Koehnlein, Staley, unanimously approved </w:t>
      </w:r>
      <w:r w:rsidR="00795557">
        <w:rPr>
          <w:rFonts w:asciiTheme="majorBidi" w:hAnsiTheme="majorBidi" w:cstheme="majorBidi"/>
          <w:sz w:val="24"/>
          <w:szCs w:val="24"/>
        </w:rPr>
        <w:t xml:space="preserve">with </w:t>
      </w:r>
      <w:r w:rsidR="00795557">
        <w:rPr>
          <w:rFonts w:asciiTheme="majorBidi" w:hAnsiTheme="majorBidi" w:cstheme="majorBidi"/>
          <w:i/>
          <w:iCs/>
          <w:sz w:val="24"/>
          <w:szCs w:val="24"/>
        </w:rPr>
        <w:t xml:space="preserve">three recommendations </w:t>
      </w:r>
      <w:r w:rsidR="00795557">
        <w:rPr>
          <w:rFonts w:asciiTheme="majorBidi" w:hAnsiTheme="majorBidi" w:cstheme="majorBidi"/>
          <w:sz w:val="24"/>
          <w:szCs w:val="24"/>
        </w:rPr>
        <w:t xml:space="preserve">(in italics above) </w:t>
      </w:r>
    </w:p>
    <w:p w14:paraId="45710D86" w14:textId="6C7A03F6" w:rsidR="00777536" w:rsidRDefault="00777536" w:rsidP="00777536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777536">
        <w:rPr>
          <w:rFonts w:asciiTheme="majorBidi" w:hAnsiTheme="majorBidi" w:cstheme="majorBidi"/>
          <w:sz w:val="24"/>
          <w:szCs w:val="24"/>
        </w:rPr>
        <w:t>Art Education 5470.01 (new course)</w:t>
      </w:r>
    </w:p>
    <w:p w14:paraId="6BEB145B" w14:textId="77777777" w:rsidR="002966F2" w:rsidRDefault="002966F2" w:rsidP="002966F2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Use the required standard Academic Misconduct Statement. Additional language on academic misconduct can also be included. </w:t>
      </w:r>
    </w:p>
    <w:p w14:paraId="1BD391A0" w14:textId="66389F57" w:rsidR="003B704F" w:rsidRPr="003B704F" w:rsidRDefault="003B704F" w:rsidP="00777536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Update the curriculum map to include Art Education 5470.01</w:t>
      </w:r>
    </w:p>
    <w:p w14:paraId="75A9EF52" w14:textId="11D47265" w:rsidR="00CF66B8" w:rsidRPr="00CF66B8" w:rsidRDefault="00CF66B8" w:rsidP="00CF66B8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CF66B8">
        <w:rPr>
          <w:rFonts w:asciiTheme="majorBidi" w:hAnsiTheme="majorBidi" w:cstheme="majorBidi"/>
          <w:b/>
          <w:bCs/>
          <w:sz w:val="24"/>
          <w:szCs w:val="24"/>
        </w:rPr>
        <w:t xml:space="preserve">The </w:t>
      </w:r>
      <w:r w:rsidR="00854F61">
        <w:rPr>
          <w:rFonts w:asciiTheme="majorBidi" w:hAnsiTheme="majorBidi" w:cstheme="majorBidi"/>
          <w:b/>
          <w:bCs/>
          <w:sz w:val="24"/>
          <w:szCs w:val="24"/>
        </w:rPr>
        <w:t>P</w:t>
      </w:r>
      <w:r w:rsidRPr="00CF66B8">
        <w:rPr>
          <w:rFonts w:asciiTheme="majorBidi" w:hAnsiTheme="majorBidi" w:cstheme="majorBidi"/>
          <w:b/>
          <w:bCs/>
          <w:sz w:val="24"/>
          <w:szCs w:val="24"/>
        </w:rPr>
        <w:t xml:space="preserve">anel had </w:t>
      </w:r>
      <w:proofErr w:type="gramStart"/>
      <w:r w:rsidRPr="00CF66B8">
        <w:rPr>
          <w:rFonts w:asciiTheme="majorBidi" w:hAnsiTheme="majorBidi" w:cstheme="majorBidi"/>
          <w:b/>
          <w:bCs/>
          <w:sz w:val="24"/>
          <w:szCs w:val="24"/>
        </w:rPr>
        <w:t>a number of</w:t>
      </w:r>
      <w:proofErr w:type="gramEnd"/>
      <w:r w:rsidRPr="00CF66B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concerns</w:t>
      </w:r>
      <w:r w:rsidRPr="00CF66B8">
        <w:rPr>
          <w:rFonts w:asciiTheme="majorBidi" w:hAnsiTheme="majorBidi" w:cstheme="majorBidi"/>
          <w:b/>
          <w:bCs/>
          <w:sz w:val="24"/>
          <w:szCs w:val="24"/>
        </w:rPr>
        <w:t xml:space="preserve"> about the attendance policy in the syllabus.</w:t>
      </w:r>
    </w:p>
    <w:p w14:paraId="134F0205" w14:textId="77777777" w:rsidR="00CF66B8" w:rsidRPr="00CF66B8" w:rsidRDefault="00CF66B8" w:rsidP="005A1899">
      <w:pPr>
        <w:pStyle w:val="ListParagraph"/>
        <w:numPr>
          <w:ilvl w:val="1"/>
          <w:numId w:val="1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CF66B8">
        <w:rPr>
          <w:rFonts w:asciiTheme="majorBidi" w:hAnsiTheme="majorBidi" w:cstheme="majorBidi"/>
          <w:b/>
          <w:bCs/>
          <w:sz w:val="24"/>
          <w:szCs w:val="24"/>
        </w:rPr>
        <w:t xml:space="preserve">Currently, there is no explanation of what counts as an excused absence or description of how a student might go about having their absence excused. </w:t>
      </w:r>
    </w:p>
    <w:p w14:paraId="590D3C94" w14:textId="77777777" w:rsidR="00CF66B8" w:rsidRPr="00CF66B8" w:rsidRDefault="00CF66B8" w:rsidP="005A1899">
      <w:pPr>
        <w:pStyle w:val="ListParagraph"/>
        <w:numPr>
          <w:ilvl w:val="1"/>
          <w:numId w:val="1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CF66B8">
        <w:rPr>
          <w:rFonts w:asciiTheme="majorBidi" w:hAnsiTheme="majorBidi" w:cstheme="majorBidi"/>
          <w:b/>
          <w:bCs/>
          <w:sz w:val="24"/>
          <w:szCs w:val="24"/>
        </w:rPr>
        <w:t xml:space="preserve">The syllabus states that “any class session missed will require the completion of a </w:t>
      </w:r>
      <w:proofErr w:type="gramStart"/>
      <w:r w:rsidRPr="00CF66B8">
        <w:rPr>
          <w:rFonts w:asciiTheme="majorBidi" w:hAnsiTheme="majorBidi" w:cstheme="majorBidi"/>
          <w:b/>
          <w:bCs/>
          <w:sz w:val="24"/>
          <w:szCs w:val="24"/>
        </w:rPr>
        <w:t>2-3 page</w:t>
      </w:r>
      <w:proofErr w:type="gramEnd"/>
      <w:r w:rsidRPr="00CF66B8">
        <w:rPr>
          <w:rFonts w:asciiTheme="majorBidi" w:hAnsiTheme="majorBidi" w:cstheme="majorBidi"/>
          <w:b/>
          <w:bCs/>
          <w:sz w:val="24"/>
          <w:szCs w:val="24"/>
        </w:rPr>
        <w:t xml:space="preserve"> synthesis paper…” However, it is unclear whether this would apply to excused absences, whether it would make up for unexcused absences, or how a written paper might be applied to a student's grade.</w:t>
      </w:r>
    </w:p>
    <w:p w14:paraId="6BD9CD88" w14:textId="0502AAD5" w:rsidR="00CF66B8" w:rsidRPr="00CF66B8" w:rsidRDefault="00CF66B8" w:rsidP="005A1899">
      <w:pPr>
        <w:pStyle w:val="ListParagraph"/>
        <w:numPr>
          <w:ilvl w:val="1"/>
          <w:numId w:val="1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CF66B8">
        <w:rPr>
          <w:rFonts w:asciiTheme="majorBidi" w:hAnsiTheme="majorBidi" w:cstheme="majorBidi"/>
          <w:b/>
          <w:bCs/>
          <w:sz w:val="24"/>
          <w:szCs w:val="24"/>
        </w:rPr>
        <w:t xml:space="preserve">The syllabus indicates that more than two unexcused absences would result in a reduction of a single letter grade. However, it also indicates that more than two unexcused absences would result </w:t>
      </w:r>
      <w:r>
        <w:rPr>
          <w:rFonts w:asciiTheme="majorBidi" w:hAnsiTheme="majorBidi" w:cstheme="majorBidi"/>
          <w:b/>
          <w:bCs/>
          <w:sz w:val="24"/>
          <w:szCs w:val="24"/>
        </w:rPr>
        <w:t>in the</w:t>
      </w:r>
      <w:r w:rsidRPr="00CF66B8">
        <w:rPr>
          <w:rFonts w:asciiTheme="majorBidi" w:hAnsiTheme="majorBidi" w:cstheme="majorBidi"/>
          <w:b/>
          <w:bCs/>
          <w:sz w:val="24"/>
          <w:szCs w:val="24"/>
        </w:rPr>
        <w:t xml:space="preserve"> student being asked to discontinue the course entirely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, a </w:t>
      </w:r>
      <w:r w:rsidR="0014424B">
        <w:rPr>
          <w:rFonts w:asciiTheme="majorBidi" w:hAnsiTheme="majorBidi" w:cstheme="majorBidi"/>
          <w:b/>
          <w:bCs/>
          <w:sz w:val="24"/>
          <w:szCs w:val="24"/>
        </w:rPr>
        <w:t xml:space="preserve">very severe </w:t>
      </w:r>
      <w:r>
        <w:rPr>
          <w:rFonts w:asciiTheme="majorBidi" w:hAnsiTheme="majorBidi" w:cstheme="majorBidi"/>
          <w:b/>
          <w:bCs/>
          <w:sz w:val="24"/>
          <w:szCs w:val="24"/>
        </w:rPr>
        <w:t>repercussion</w:t>
      </w:r>
      <w:r w:rsidR="0014424B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781ED4FB" w14:textId="7CF6D743" w:rsidR="00CF66B8" w:rsidRPr="005A1899" w:rsidRDefault="00CF66B8" w:rsidP="005A1899">
      <w:pPr>
        <w:pStyle w:val="ListParagraph"/>
        <w:numPr>
          <w:ilvl w:val="1"/>
          <w:numId w:val="1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CF66B8">
        <w:rPr>
          <w:rFonts w:asciiTheme="majorBidi" w:hAnsiTheme="majorBidi" w:cstheme="majorBidi"/>
          <w:b/>
          <w:bCs/>
          <w:sz w:val="24"/>
          <w:szCs w:val="24"/>
        </w:rPr>
        <w:t xml:space="preserve">Please revise the attendance policy to address these questions. The </w:t>
      </w:r>
      <w:r w:rsidR="00854F61">
        <w:rPr>
          <w:rFonts w:asciiTheme="majorBidi" w:hAnsiTheme="majorBidi" w:cstheme="majorBidi"/>
          <w:b/>
          <w:bCs/>
          <w:sz w:val="24"/>
          <w:szCs w:val="24"/>
        </w:rPr>
        <w:t>P</w:t>
      </w:r>
      <w:r w:rsidRPr="00CF66B8">
        <w:rPr>
          <w:rFonts w:asciiTheme="majorBidi" w:hAnsiTheme="majorBidi" w:cstheme="majorBidi"/>
          <w:b/>
          <w:bCs/>
          <w:sz w:val="24"/>
          <w:szCs w:val="24"/>
        </w:rPr>
        <w:t xml:space="preserve">anel recommends that a revised policy focus on clarity and supporting students. </w:t>
      </w:r>
    </w:p>
    <w:p w14:paraId="16A5351D" w14:textId="77777777" w:rsidR="009E5C2A" w:rsidRPr="009E5C2A" w:rsidRDefault="009E5C2A" w:rsidP="009E5C2A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Grading: </w:t>
      </w:r>
    </w:p>
    <w:p w14:paraId="5B6B073E" w14:textId="03B634E5" w:rsidR="009E5C2A" w:rsidRPr="009E5C2A" w:rsidRDefault="009E5C2A" w:rsidP="009E5C2A">
      <w:pPr>
        <w:pStyle w:val="ListParagraph"/>
        <w:numPr>
          <w:ilvl w:val="1"/>
          <w:numId w:val="1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The Panel suggests revising the grade distribution for sake of clarity. Percentages and points differ in the grade distribution but not on the grading scale. It is not clear how </w:t>
      </w:r>
      <w:r w:rsidR="0014424B">
        <w:rPr>
          <w:rFonts w:asciiTheme="majorBidi" w:hAnsiTheme="majorBidi" w:cstheme="majorBidi"/>
          <w:i/>
          <w:iCs/>
          <w:sz w:val="24"/>
          <w:szCs w:val="24"/>
        </w:rPr>
        <w:t xml:space="preserve">the math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works. </w:t>
      </w:r>
    </w:p>
    <w:p w14:paraId="3334007F" w14:textId="523AC703" w:rsidR="009E5C2A" w:rsidRPr="009E5C2A" w:rsidRDefault="009E5C2A" w:rsidP="009E5C2A">
      <w:pPr>
        <w:pStyle w:val="ListParagraph"/>
        <w:numPr>
          <w:ilvl w:val="1"/>
          <w:numId w:val="1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The grading scale should include an “E” instead of “F”</w:t>
      </w:r>
    </w:p>
    <w:p w14:paraId="33F19D2D" w14:textId="17C7F334" w:rsidR="009E5C2A" w:rsidRPr="009E5C2A" w:rsidRDefault="009E5C2A" w:rsidP="009E5C2A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Indicate what reading materials students will need to retrieve on their own. </w:t>
      </w:r>
    </w:p>
    <w:p w14:paraId="6CC9E13D" w14:textId="006E6F2D" w:rsidR="009E5C2A" w:rsidRPr="009E5C2A" w:rsidRDefault="009E5C2A" w:rsidP="009E5C2A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Some links in the syllabus are not active. The Panel suggests testing the links before the course is offered. </w:t>
      </w:r>
    </w:p>
    <w:p w14:paraId="27ABC07B" w14:textId="3551643D" w:rsidR="009E5C2A" w:rsidRDefault="009E5C2A" w:rsidP="009E5C2A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All course length options were selected on curriculum.osu.edu. The Panel suggests reconsidering if the course can be realistically offered in all these course length formats, especially as a </w:t>
      </w:r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4 week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 offering. </w:t>
      </w:r>
    </w:p>
    <w:p w14:paraId="3ADE532E" w14:textId="38F42A79" w:rsidR="00A51C5A" w:rsidRPr="00777536" w:rsidRDefault="00A51C5A" w:rsidP="00712D34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Staley, Koehnlein, unanimously approved </w:t>
      </w:r>
      <w:r w:rsidR="009E5C2A">
        <w:rPr>
          <w:rFonts w:asciiTheme="majorBidi" w:hAnsiTheme="majorBidi" w:cstheme="majorBidi"/>
          <w:sz w:val="24"/>
          <w:szCs w:val="24"/>
        </w:rPr>
        <w:t xml:space="preserve">with </w:t>
      </w:r>
      <w:r w:rsidR="009E5C2A">
        <w:rPr>
          <w:rFonts w:asciiTheme="majorBidi" w:hAnsiTheme="majorBidi" w:cstheme="majorBidi"/>
          <w:b/>
          <w:bCs/>
          <w:sz w:val="24"/>
          <w:szCs w:val="24"/>
        </w:rPr>
        <w:t xml:space="preserve">three contingencies </w:t>
      </w:r>
      <w:r w:rsidR="009E5C2A">
        <w:rPr>
          <w:rFonts w:asciiTheme="majorBidi" w:hAnsiTheme="majorBidi" w:cstheme="majorBidi"/>
          <w:sz w:val="24"/>
          <w:szCs w:val="24"/>
        </w:rPr>
        <w:t xml:space="preserve">(in bold above) and </w:t>
      </w:r>
      <w:r w:rsidR="009E5C2A">
        <w:rPr>
          <w:rFonts w:asciiTheme="majorBidi" w:hAnsiTheme="majorBidi" w:cstheme="majorBidi"/>
          <w:i/>
          <w:iCs/>
          <w:sz w:val="24"/>
          <w:szCs w:val="24"/>
        </w:rPr>
        <w:t xml:space="preserve">four recommendations </w:t>
      </w:r>
      <w:r w:rsidR="009E5C2A">
        <w:rPr>
          <w:rFonts w:asciiTheme="majorBidi" w:hAnsiTheme="majorBidi" w:cstheme="majorBidi"/>
          <w:sz w:val="24"/>
          <w:szCs w:val="24"/>
        </w:rPr>
        <w:t xml:space="preserve">(in italics above) </w:t>
      </w:r>
    </w:p>
    <w:p w14:paraId="1D20A5A6" w14:textId="0D4717AE" w:rsidR="00777536" w:rsidRDefault="00777536" w:rsidP="00777536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777536">
        <w:rPr>
          <w:rFonts w:asciiTheme="majorBidi" w:hAnsiTheme="majorBidi" w:cstheme="majorBidi"/>
          <w:sz w:val="24"/>
          <w:szCs w:val="24"/>
        </w:rPr>
        <w:t>First-year Seminar—S. Neville</w:t>
      </w:r>
    </w:p>
    <w:p w14:paraId="3AA2AB37" w14:textId="77777777" w:rsidR="00854F61" w:rsidRPr="005A1899" w:rsidRDefault="007053DD" w:rsidP="007053DD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Include a meeting time on the final syllabus. The class length should be clear and consistent with guidelines for a one credit-hour first-year seminar.</w:t>
      </w:r>
    </w:p>
    <w:p w14:paraId="761F8ECD" w14:textId="657872E4" w:rsidR="00DC22CA" w:rsidRPr="00DC22CA" w:rsidRDefault="00854F61" w:rsidP="007053DD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 w:rsidRPr="00854F61">
        <w:rPr>
          <w:rFonts w:asciiTheme="majorBidi" w:hAnsiTheme="majorBidi" w:cstheme="majorBidi"/>
          <w:i/>
          <w:iCs/>
          <w:sz w:val="24"/>
          <w:szCs w:val="24"/>
        </w:rPr>
        <w:t>The Panel recommends additional explanation of the first assignment. Specifically, a student may wonder if they must support a specific claim by a literary critic or if they might refute it instead. A student may also wonder if they would be given a claim or might select one themselves.</w:t>
      </w:r>
      <w:r w:rsidR="007053D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14:paraId="66436F75" w14:textId="2408C165" w:rsidR="005D7372" w:rsidRDefault="005D7372" w:rsidP="00777536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Staley, Koehnlein, </w:t>
      </w:r>
      <w:r w:rsidRPr="007053DD">
        <w:rPr>
          <w:rFonts w:asciiTheme="majorBidi" w:hAnsiTheme="majorBidi" w:cstheme="majorBidi"/>
          <w:b/>
          <w:bCs/>
          <w:sz w:val="24"/>
          <w:szCs w:val="24"/>
        </w:rPr>
        <w:t>unanimously approved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053DD">
        <w:rPr>
          <w:rFonts w:asciiTheme="majorBidi" w:hAnsiTheme="majorBidi" w:cstheme="majorBidi"/>
          <w:sz w:val="24"/>
          <w:szCs w:val="24"/>
        </w:rPr>
        <w:t xml:space="preserve">with </w:t>
      </w:r>
      <w:r w:rsidR="000D52EA">
        <w:rPr>
          <w:rFonts w:asciiTheme="majorBidi" w:hAnsiTheme="majorBidi" w:cstheme="majorBidi"/>
          <w:i/>
          <w:iCs/>
          <w:sz w:val="24"/>
          <w:szCs w:val="24"/>
        </w:rPr>
        <w:t>two</w:t>
      </w:r>
      <w:r w:rsidR="007053DD">
        <w:rPr>
          <w:rFonts w:asciiTheme="majorBidi" w:hAnsiTheme="majorBidi" w:cstheme="majorBidi"/>
          <w:i/>
          <w:iCs/>
          <w:sz w:val="24"/>
          <w:szCs w:val="24"/>
        </w:rPr>
        <w:t xml:space="preserve"> recommendation</w:t>
      </w:r>
      <w:r w:rsidR="000D52EA">
        <w:rPr>
          <w:rFonts w:asciiTheme="majorBidi" w:hAnsiTheme="majorBidi" w:cstheme="majorBidi"/>
          <w:i/>
          <w:iCs/>
          <w:sz w:val="24"/>
          <w:szCs w:val="24"/>
        </w:rPr>
        <w:t>s</w:t>
      </w:r>
      <w:r w:rsidR="007053D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7053DD">
        <w:rPr>
          <w:rFonts w:asciiTheme="majorBidi" w:hAnsiTheme="majorBidi" w:cstheme="majorBidi"/>
          <w:sz w:val="24"/>
          <w:szCs w:val="24"/>
        </w:rPr>
        <w:t xml:space="preserve">(in italics above) </w:t>
      </w:r>
    </w:p>
    <w:p w14:paraId="087F8E3A" w14:textId="571FA9F0" w:rsidR="00777536" w:rsidRDefault="00777536" w:rsidP="00777536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777536">
        <w:rPr>
          <w:rFonts w:asciiTheme="majorBidi" w:hAnsiTheme="majorBidi" w:cstheme="majorBidi"/>
          <w:sz w:val="24"/>
          <w:szCs w:val="24"/>
        </w:rPr>
        <w:t>First-year Seminar—D. Brakke</w:t>
      </w:r>
    </w:p>
    <w:p w14:paraId="358A2A12" w14:textId="4AAB8B44" w:rsidR="00802320" w:rsidRPr="000D52EA" w:rsidRDefault="00BB2893" w:rsidP="000D52EA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Include a meeting time on the final syllabus. The class length should be clear and consistent with guidelines for a one credit-hour first-year seminar. </w:t>
      </w:r>
    </w:p>
    <w:p w14:paraId="060D1956" w14:textId="3DA748B7" w:rsidR="007E6DDB" w:rsidRPr="00777536" w:rsidRDefault="00D32217" w:rsidP="00777536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Koehnlein, Staley, </w:t>
      </w:r>
      <w:r w:rsidRPr="000D52EA">
        <w:rPr>
          <w:rFonts w:asciiTheme="majorBidi" w:hAnsiTheme="majorBidi" w:cstheme="majorBidi"/>
          <w:b/>
          <w:bCs/>
          <w:sz w:val="24"/>
          <w:szCs w:val="24"/>
        </w:rPr>
        <w:t>unanimously approved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D52EA">
        <w:rPr>
          <w:rFonts w:asciiTheme="majorBidi" w:hAnsiTheme="majorBidi" w:cstheme="majorBidi"/>
          <w:sz w:val="24"/>
          <w:szCs w:val="24"/>
        </w:rPr>
        <w:t xml:space="preserve">with </w:t>
      </w:r>
      <w:r w:rsidR="000D52EA">
        <w:rPr>
          <w:rFonts w:asciiTheme="majorBidi" w:hAnsiTheme="majorBidi" w:cstheme="majorBidi"/>
          <w:i/>
          <w:iCs/>
          <w:sz w:val="24"/>
          <w:szCs w:val="24"/>
        </w:rPr>
        <w:t xml:space="preserve">one recommendation </w:t>
      </w:r>
      <w:r w:rsidR="000D52EA">
        <w:rPr>
          <w:rFonts w:asciiTheme="majorBidi" w:hAnsiTheme="majorBidi" w:cstheme="majorBidi"/>
          <w:sz w:val="24"/>
          <w:szCs w:val="24"/>
        </w:rPr>
        <w:t>(in italics above)</w:t>
      </w:r>
    </w:p>
    <w:p w14:paraId="207FEE09" w14:textId="1013B4B7" w:rsidR="00777536" w:rsidRDefault="00777536" w:rsidP="00777536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777536">
        <w:rPr>
          <w:rFonts w:asciiTheme="majorBidi" w:hAnsiTheme="majorBidi" w:cstheme="majorBidi"/>
          <w:sz w:val="24"/>
          <w:szCs w:val="24"/>
        </w:rPr>
        <w:t>French 2803.01 (existing course with GE Cultures and Ideas; request to change number from 1000-level &amp; add 100% DL)</w:t>
      </w:r>
    </w:p>
    <w:p w14:paraId="6E0414D1" w14:textId="77777777" w:rsidR="002966F2" w:rsidRDefault="002966F2" w:rsidP="002966F2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Use the required standard Academic Misconduct Statement. Additional language on academic misconduct can also be included. </w:t>
      </w:r>
    </w:p>
    <w:p w14:paraId="0CA82240" w14:textId="6FFD0BFB" w:rsidR="00BF326C" w:rsidRPr="00FE0607" w:rsidRDefault="00431C01" w:rsidP="00FE0607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Blackburn, Staley, </w:t>
      </w:r>
      <w:r w:rsidRPr="002966F2">
        <w:rPr>
          <w:rFonts w:asciiTheme="majorBidi" w:hAnsiTheme="majorBidi" w:cstheme="majorBidi"/>
          <w:b/>
          <w:bCs/>
          <w:sz w:val="24"/>
          <w:szCs w:val="24"/>
        </w:rPr>
        <w:t>unanimously approved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966F2">
        <w:rPr>
          <w:rFonts w:asciiTheme="majorBidi" w:hAnsiTheme="majorBidi" w:cstheme="majorBidi"/>
          <w:sz w:val="24"/>
          <w:szCs w:val="24"/>
        </w:rPr>
        <w:t xml:space="preserve">with </w:t>
      </w:r>
      <w:r w:rsidR="002966F2">
        <w:rPr>
          <w:rFonts w:asciiTheme="majorBidi" w:hAnsiTheme="majorBidi" w:cstheme="majorBidi"/>
          <w:b/>
          <w:bCs/>
          <w:sz w:val="24"/>
          <w:szCs w:val="24"/>
        </w:rPr>
        <w:t xml:space="preserve">one contingency </w:t>
      </w:r>
      <w:r w:rsidR="002966F2">
        <w:rPr>
          <w:rFonts w:asciiTheme="majorBidi" w:hAnsiTheme="majorBidi" w:cstheme="majorBidi"/>
          <w:sz w:val="24"/>
          <w:szCs w:val="24"/>
        </w:rPr>
        <w:t xml:space="preserve">(in bold above) </w:t>
      </w:r>
    </w:p>
    <w:sectPr w:rsidR="00BF326C" w:rsidRPr="00FE0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013F6"/>
    <w:multiLevelType w:val="hybridMultilevel"/>
    <w:tmpl w:val="9DD217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36296"/>
    <w:multiLevelType w:val="hybridMultilevel"/>
    <w:tmpl w:val="B8088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6064C"/>
    <w:multiLevelType w:val="multilevel"/>
    <w:tmpl w:val="818C6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803240"/>
    <w:multiLevelType w:val="multilevel"/>
    <w:tmpl w:val="D77E9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295030"/>
    <w:multiLevelType w:val="hybridMultilevel"/>
    <w:tmpl w:val="CD8ABF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7F43F7"/>
    <w:multiLevelType w:val="hybridMultilevel"/>
    <w:tmpl w:val="AB546172"/>
    <w:lvl w:ilvl="0" w:tplc="CBE22E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D2A09"/>
    <w:multiLevelType w:val="hybridMultilevel"/>
    <w:tmpl w:val="D0E80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56A78"/>
    <w:multiLevelType w:val="hybridMultilevel"/>
    <w:tmpl w:val="AC4EC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00E1F"/>
    <w:multiLevelType w:val="hybridMultilevel"/>
    <w:tmpl w:val="1130D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8A692E"/>
    <w:multiLevelType w:val="hybridMultilevel"/>
    <w:tmpl w:val="AE2412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73AD2"/>
    <w:multiLevelType w:val="hybridMultilevel"/>
    <w:tmpl w:val="77C43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F014CA"/>
    <w:multiLevelType w:val="hybridMultilevel"/>
    <w:tmpl w:val="653E5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11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C7"/>
    <w:rsid w:val="000261C6"/>
    <w:rsid w:val="00094789"/>
    <w:rsid w:val="000A1330"/>
    <w:rsid w:val="000A74B7"/>
    <w:rsid w:val="000C26BB"/>
    <w:rsid w:val="000D52EA"/>
    <w:rsid w:val="0014424B"/>
    <w:rsid w:val="00196003"/>
    <w:rsid w:val="001C11BF"/>
    <w:rsid w:val="00252106"/>
    <w:rsid w:val="00277E1F"/>
    <w:rsid w:val="002966F2"/>
    <w:rsid w:val="002A7D57"/>
    <w:rsid w:val="003271D7"/>
    <w:rsid w:val="00343454"/>
    <w:rsid w:val="003A1B34"/>
    <w:rsid w:val="003B0F6A"/>
    <w:rsid w:val="003B704F"/>
    <w:rsid w:val="0040278C"/>
    <w:rsid w:val="00413F07"/>
    <w:rsid w:val="00431C01"/>
    <w:rsid w:val="00432E4A"/>
    <w:rsid w:val="00435EE3"/>
    <w:rsid w:val="00441806"/>
    <w:rsid w:val="00451E8B"/>
    <w:rsid w:val="00452117"/>
    <w:rsid w:val="004702E9"/>
    <w:rsid w:val="004B3B4B"/>
    <w:rsid w:val="004B3E8A"/>
    <w:rsid w:val="004B5792"/>
    <w:rsid w:val="004C522F"/>
    <w:rsid w:val="005A1899"/>
    <w:rsid w:val="005D7372"/>
    <w:rsid w:val="006038A4"/>
    <w:rsid w:val="0063151E"/>
    <w:rsid w:val="00641711"/>
    <w:rsid w:val="00657521"/>
    <w:rsid w:val="006810A7"/>
    <w:rsid w:val="006C3D73"/>
    <w:rsid w:val="006D3A9D"/>
    <w:rsid w:val="006F0C6B"/>
    <w:rsid w:val="007007C5"/>
    <w:rsid w:val="0070134E"/>
    <w:rsid w:val="00703230"/>
    <w:rsid w:val="007053DD"/>
    <w:rsid w:val="00712D34"/>
    <w:rsid w:val="00717152"/>
    <w:rsid w:val="00721E60"/>
    <w:rsid w:val="00732EA7"/>
    <w:rsid w:val="00761E67"/>
    <w:rsid w:val="00777536"/>
    <w:rsid w:val="00795557"/>
    <w:rsid w:val="007B49C9"/>
    <w:rsid w:val="007C76E3"/>
    <w:rsid w:val="007E09E2"/>
    <w:rsid w:val="007E6DDB"/>
    <w:rsid w:val="007F1A0A"/>
    <w:rsid w:val="00802320"/>
    <w:rsid w:val="00813E71"/>
    <w:rsid w:val="00854F61"/>
    <w:rsid w:val="008950BF"/>
    <w:rsid w:val="008B5EEC"/>
    <w:rsid w:val="008B742C"/>
    <w:rsid w:val="008D33F4"/>
    <w:rsid w:val="008F7A6F"/>
    <w:rsid w:val="00901662"/>
    <w:rsid w:val="00904AE8"/>
    <w:rsid w:val="0092231B"/>
    <w:rsid w:val="009230C5"/>
    <w:rsid w:val="00927831"/>
    <w:rsid w:val="009360B8"/>
    <w:rsid w:val="00942F02"/>
    <w:rsid w:val="00955722"/>
    <w:rsid w:val="00970695"/>
    <w:rsid w:val="009A4015"/>
    <w:rsid w:val="009B2115"/>
    <w:rsid w:val="009E5C2A"/>
    <w:rsid w:val="00A017D2"/>
    <w:rsid w:val="00A0302C"/>
    <w:rsid w:val="00A065AD"/>
    <w:rsid w:val="00A51C5A"/>
    <w:rsid w:val="00A54CF3"/>
    <w:rsid w:val="00A7456C"/>
    <w:rsid w:val="00A93781"/>
    <w:rsid w:val="00AA17D0"/>
    <w:rsid w:val="00AA70C6"/>
    <w:rsid w:val="00AD18C7"/>
    <w:rsid w:val="00AD32C6"/>
    <w:rsid w:val="00AF55F2"/>
    <w:rsid w:val="00B7355C"/>
    <w:rsid w:val="00B94A7F"/>
    <w:rsid w:val="00BA4C89"/>
    <w:rsid w:val="00BB2893"/>
    <w:rsid w:val="00BD2B4E"/>
    <w:rsid w:val="00BF326C"/>
    <w:rsid w:val="00C33C3A"/>
    <w:rsid w:val="00C4529B"/>
    <w:rsid w:val="00C57864"/>
    <w:rsid w:val="00C80256"/>
    <w:rsid w:val="00CC71C1"/>
    <w:rsid w:val="00CD6BB7"/>
    <w:rsid w:val="00CE2305"/>
    <w:rsid w:val="00CE35E4"/>
    <w:rsid w:val="00CF66B8"/>
    <w:rsid w:val="00CF6F99"/>
    <w:rsid w:val="00D16732"/>
    <w:rsid w:val="00D3132E"/>
    <w:rsid w:val="00D32217"/>
    <w:rsid w:val="00D47A77"/>
    <w:rsid w:val="00D52E31"/>
    <w:rsid w:val="00D73157"/>
    <w:rsid w:val="00DA7348"/>
    <w:rsid w:val="00DB3071"/>
    <w:rsid w:val="00DC0084"/>
    <w:rsid w:val="00DC22CA"/>
    <w:rsid w:val="00DC34F1"/>
    <w:rsid w:val="00DC5262"/>
    <w:rsid w:val="00DC7B62"/>
    <w:rsid w:val="00DD6314"/>
    <w:rsid w:val="00DF69DC"/>
    <w:rsid w:val="00E55E99"/>
    <w:rsid w:val="00E93165"/>
    <w:rsid w:val="00F06874"/>
    <w:rsid w:val="00F411AD"/>
    <w:rsid w:val="00F75874"/>
    <w:rsid w:val="00F76F80"/>
    <w:rsid w:val="00F81330"/>
    <w:rsid w:val="00FC1833"/>
    <w:rsid w:val="00FE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5970C"/>
  <w15:chartTrackingRefBased/>
  <w15:docId w15:val="{3BD2AE66-0181-4E19-B6C6-E746718B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8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31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15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8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0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2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2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2E9"/>
    <w:rPr>
      <w:b/>
      <w:bCs/>
      <w:sz w:val="20"/>
      <w:szCs w:val="20"/>
    </w:rPr>
  </w:style>
  <w:style w:type="paragraph" w:customStyle="1" w:styleId="xmsolistparagraph">
    <w:name w:val="x_msolistparagraph"/>
    <w:basedOn w:val="Normal"/>
    <w:rsid w:val="00D31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4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sccas.osu.edu/curriculum/syllabus-ele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Hilty, Michael</dc:creator>
  <cp:keywords/>
  <dc:description/>
  <cp:lastModifiedBy>Oldroyd, Shelby Q.</cp:lastModifiedBy>
  <cp:revision>2</cp:revision>
  <dcterms:created xsi:type="dcterms:W3CDTF">2021-03-19T17:36:00Z</dcterms:created>
  <dcterms:modified xsi:type="dcterms:W3CDTF">2021-03-19T17:36:00Z</dcterms:modified>
</cp:coreProperties>
</file>